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1C" w:rsidRPr="0070144F" w:rsidRDefault="00DB2B1C" w:rsidP="00DB2B1C">
      <w:pPr>
        <w:pStyle w:val="1"/>
        <w:spacing w:line="576" w:lineRule="auto"/>
        <w:jc w:val="center"/>
        <w:rPr>
          <w:rFonts w:ascii="仿宋" w:eastAsia="仿宋" w:hAnsi="仿宋" w:cs="Times New Roman"/>
          <w:sz w:val="36"/>
          <w:szCs w:val="36"/>
        </w:rPr>
      </w:pPr>
      <w:r w:rsidRPr="0070144F">
        <w:rPr>
          <w:rFonts w:ascii="仿宋" w:eastAsia="仿宋" w:hAnsi="仿宋" w:cs="Times New Roman" w:hint="eastAsia"/>
          <w:sz w:val="36"/>
          <w:szCs w:val="36"/>
        </w:rPr>
        <w:t>中国颗粒学会</w:t>
      </w:r>
      <w:r>
        <w:rPr>
          <w:rFonts w:ascii="仿宋" w:eastAsia="仿宋" w:hAnsi="仿宋" w:cs="Times New Roman" w:hint="eastAsia"/>
          <w:sz w:val="36"/>
          <w:szCs w:val="36"/>
        </w:rPr>
        <w:t>气溶胶研究</w:t>
      </w:r>
      <w:r w:rsidRPr="0070144F">
        <w:rPr>
          <w:rFonts w:ascii="仿宋" w:eastAsia="仿宋" w:hAnsi="仿宋" w:cs="Times New Roman" w:hint="eastAsia"/>
          <w:sz w:val="36"/>
          <w:szCs w:val="36"/>
        </w:rPr>
        <w:t>奖</w:t>
      </w:r>
      <w:r w:rsidR="00EB2480">
        <w:rPr>
          <w:rFonts w:ascii="仿宋" w:eastAsia="仿宋" w:hAnsi="仿宋" w:cs="Times New Roman" w:hint="eastAsia"/>
          <w:sz w:val="36"/>
          <w:szCs w:val="36"/>
        </w:rPr>
        <w:t>管理</w:t>
      </w:r>
      <w:r w:rsidR="00E958F6">
        <w:rPr>
          <w:rFonts w:ascii="仿宋" w:eastAsia="仿宋" w:hAnsi="仿宋" w:cs="Times New Roman" w:hint="eastAsia"/>
          <w:sz w:val="36"/>
          <w:szCs w:val="36"/>
        </w:rPr>
        <w:t>办法</w:t>
      </w:r>
    </w:p>
    <w:p w:rsidR="008F3213" w:rsidRPr="008F3213" w:rsidRDefault="008F3213" w:rsidP="008F3213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8F3213">
        <w:rPr>
          <w:rFonts w:ascii="仿宋" w:eastAsia="仿宋" w:hAnsi="仿宋" w:cs="Times New Roman" w:hint="eastAsia"/>
          <w:b/>
          <w:sz w:val="28"/>
          <w:szCs w:val="20"/>
        </w:rPr>
        <w:t>第一章</w:t>
      </w:r>
      <w:r w:rsidRPr="008F3213">
        <w:rPr>
          <w:rFonts w:ascii="仿宋" w:eastAsia="仿宋" w:hAnsi="仿宋" w:cs="Times New Roman"/>
          <w:b/>
          <w:sz w:val="28"/>
          <w:szCs w:val="20"/>
        </w:rPr>
        <w:tab/>
        <w:t>总则</w:t>
      </w:r>
    </w:p>
    <w:p w:rsidR="008F3213" w:rsidRDefault="008F3213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为推动中国气溶胶及其相关学科发展和科技进步，</w:t>
      </w:r>
      <w:r w:rsidRPr="0096442B">
        <w:rPr>
          <w:rFonts w:ascii="仿宋" w:eastAsia="仿宋" w:hAnsi="仿宋" w:cs="Times New Roman" w:hint="eastAsia"/>
          <w:sz w:val="24"/>
          <w:szCs w:val="20"/>
        </w:rPr>
        <w:t>调动</w:t>
      </w:r>
      <w:r>
        <w:rPr>
          <w:rFonts w:ascii="仿宋" w:eastAsia="仿宋" w:hAnsi="仿宋" w:cs="Times New Roman" w:hint="eastAsia"/>
          <w:sz w:val="24"/>
          <w:szCs w:val="20"/>
        </w:rPr>
        <w:t>气溶胶及其相关</w:t>
      </w:r>
      <w:r w:rsidRPr="0096442B">
        <w:rPr>
          <w:rFonts w:ascii="仿宋" w:eastAsia="仿宋" w:hAnsi="仿宋" w:cs="Times New Roman" w:hint="eastAsia"/>
          <w:sz w:val="24"/>
          <w:szCs w:val="20"/>
        </w:rPr>
        <w:t>领域科技工作者的积极性和创造性，</w:t>
      </w:r>
      <w:r>
        <w:rPr>
          <w:rFonts w:ascii="仿宋" w:eastAsia="仿宋" w:hAnsi="仿宋" w:cs="Times New Roman" w:hint="eastAsia"/>
          <w:sz w:val="24"/>
          <w:szCs w:val="20"/>
        </w:rPr>
        <w:t>服务国家创新体系建设</w:t>
      </w:r>
      <w:r w:rsidRPr="0096442B">
        <w:rPr>
          <w:rFonts w:ascii="仿宋" w:eastAsia="仿宋" w:hAnsi="仿宋" w:cs="Times New Roman" w:hint="eastAsia"/>
          <w:sz w:val="24"/>
          <w:szCs w:val="20"/>
        </w:rPr>
        <w:t>，</w:t>
      </w:r>
      <w:r>
        <w:rPr>
          <w:rFonts w:ascii="仿宋" w:eastAsia="仿宋" w:hAnsi="仿宋" w:cs="Times New Roman" w:hint="eastAsia"/>
          <w:sz w:val="24"/>
          <w:szCs w:val="20"/>
        </w:rPr>
        <w:t>根据《</w:t>
      </w:r>
      <w:r w:rsidRPr="00D45279">
        <w:rPr>
          <w:rFonts w:ascii="仿宋" w:eastAsia="仿宋" w:hAnsi="仿宋" w:cs="Times New Roman" w:hint="eastAsia"/>
          <w:sz w:val="24"/>
          <w:szCs w:val="20"/>
        </w:rPr>
        <w:t>中国颗粒学会颗粒学奖章程（修订）</w:t>
      </w:r>
      <w:r>
        <w:rPr>
          <w:rFonts w:ascii="仿宋" w:eastAsia="仿宋" w:hAnsi="仿宋" w:cs="Times New Roman" w:hint="eastAsia"/>
          <w:sz w:val="24"/>
          <w:szCs w:val="20"/>
        </w:rPr>
        <w:t>》，</w:t>
      </w:r>
      <w:r w:rsidRPr="0096442B">
        <w:rPr>
          <w:rFonts w:ascii="仿宋" w:eastAsia="仿宋" w:hAnsi="仿宋" w:cs="Times New Roman" w:hint="eastAsia"/>
          <w:sz w:val="24"/>
          <w:szCs w:val="20"/>
        </w:rPr>
        <w:t>中国颗粒学会</w:t>
      </w:r>
      <w:r>
        <w:rPr>
          <w:rFonts w:ascii="仿宋" w:eastAsia="仿宋" w:hAnsi="仿宋" w:cs="Times New Roman" w:hint="eastAsia"/>
          <w:sz w:val="24"/>
          <w:szCs w:val="20"/>
        </w:rPr>
        <w:t>在</w:t>
      </w:r>
      <w:r w:rsidR="00951A28">
        <w:rPr>
          <w:rFonts w:ascii="仿宋" w:eastAsia="仿宋" w:hAnsi="仿宋" w:cs="Times New Roman" w:hint="eastAsia"/>
          <w:sz w:val="24"/>
          <w:szCs w:val="20"/>
        </w:rPr>
        <w:t>中国颗粒学会颗粒学奖</w:t>
      </w:r>
      <w:r>
        <w:rPr>
          <w:rFonts w:ascii="仿宋" w:eastAsia="仿宋" w:hAnsi="仿宋" w:cs="Times New Roman" w:hint="eastAsia"/>
          <w:sz w:val="24"/>
          <w:szCs w:val="20"/>
        </w:rPr>
        <w:t>中</w:t>
      </w:r>
      <w:r w:rsidRPr="0096442B">
        <w:rPr>
          <w:rFonts w:ascii="仿宋" w:eastAsia="仿宋" w:hAnsi="仿宋" w:cs="Times New Roman" w:hint="eastAsia"/>
          <w:sz w:val="24"/>
          <w:szCs w:val="20"/>
        </w:rPr>
        <w:t>设立</w:t>
      </w:r>
      <w:r w:rsidRPr="0096442B">
        <w:rPr>
          <w:rFonts w:ascii="仿宋" w:eastAsia="仿宋" w:hAnsi="仿宋" w:cs="Times New Roman"/>
          <w:sz w:val="24"/>
          <w:szCs w:val="20"/>
        </w:rPr>
        <w:t>“</w:t>
      </w:r>
      <w:r w:rsidRPr="0096442B">
        <w:rPr>
          <w:rFonts w:ascii="仿宋" w:eastAsia="仿宋" w:hAnsi="仿宋" w:cs="Times New Roman" w:hint="eastAsia"/>
          <w:sz w:val="24"/>
          <w:szCs w:val="20"/>
        </w:rPr>
        <w:t>中国颗粒学会</w:t>
      </w:r>
      <w:r>
        <w:rPr>
          <w:rFonts w:ascii="仿宋" w:eastAsia="仿宋" w:hAnsi="仿宋" w:cs="Times New Roman" w:hint="eastAsia"/>
          <w:sz w:val="24"/>
          <w:szCs w:val="20"/>
        </w:rPr>
        <w:t>气溶胶研究</w:t>
      </w:r>
      <w:r w:rsidRPr="0096442B">
        <w:rPr>
          <w:rFonts w:ascii="仿宋" w:eastAsia="仿宋" w:hAnsi="仿宋" w:cs="Times New Roman" w:hint="eastAsia"/>
          <w:sz w:val="24"/>
          <w:szCs w:val="20"/>
        </w:rPr>
        <w:t>奖</w:t>
      </w:r>
      <w:r w:rsidRPr="0096442B">
        <w:rPr>
          <w:rFonts w:ascii="仿宋" w:eastAsia="仿宋" w:hAnsi="仿宋" w:cs="Times New Roman"/>
          <w:sz w:val="24"/>
          <w:szCs w:val="20"/>
        </w:rPr>
        <w:t>”</w:t>
      </w:r>
      <w:r w:rsidR="00355593">
        <w:rPr>
          <w:rFonts w:ascii="仿宋" w:eastAsia="仿宋" w:hAnsi="仿宋" w:cs="Times New Roman" w:hint="eastAsia"/>
          <w:sz w:val="24"/>
          <w:szCs w:val="20"/>
        </w:rPr>
        <w:t>，</w:t>
      </w:r>
      <w:r w:rsidRPr="00383B0D">
        <w:rPr>
          <w:rFonts w:ascii="仿宋" w:eastAsia="仿宋" w:hAnsi="仿宋" w:cs="Times New Roman" w:hint="eastAsia"/>
          <w:sz w:val="24"/>
          <w:szCs w:val="20"/>
        </w:rPr>
        <w:t>以下简称本奖项</w:t>
      </w:r>
      <w:r w:rsidRPr="0096442B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3D62BC" w:rsidRPr="0070144F" w:rsidRDefault="00D16DEF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D16DEF">
        <w:rPr>
          <w:rFonts w:ascii="仿宋" w:eastAsia="仿宋" w:hAnsi="仿宋" w:cs="Times New Roman" w:hint="eastAsia"/>
          <w:sz w:val="24"/>
          <w:szCs w:val="20"/>
        </w:rPr>
        <w:t>本奖项的申报、评审和授奖，实行公开、公平、公正的原则，不受任何组织或个人的干涉</w:t>
      </w:r>
      <w:r w:rsidR="003D62BC" w:rsidRPr="0070144F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3D62BC" w:rsidRDefault="00D16DEF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D16DEF">
        <w:rPr>
          <w:rFonts w:ascii="仿宋" w:eastAsia="仿宋" w:hAnsi="仿宋" w:cs="Times New Roman" w:hint="eastAsia"/>
          <w:sz w:val="24"/>
          <w:szCs w:val="20"/>
        </w:rPr>
        <w:t>学会奖励工作委员会整体负责本奖项的评审工作</w:t>
      </w:r>
      <w:r w:rsidR="003D62BC" w:rsidRPr="0070144F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8F3213" w:rsidRPr="008F3213" w:rsidRDefault="008F3213" w:rsidP="008F3213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8F3213">
        <w:rPr>
          <w:rFonts w:ascii="仿宋" w:eastAsia="仿宋" w:hAnsi="仿宋" w:cs="Times New Roman"/>
          <w:b/>
          <w:sz w:val="28"/>
          <w:szCs w:val="20"/>
        </w:rPr>
        <w:t>第二章</w:t>
      </w:r>
      <w:r w:rsidRPr="008F3213">
        <w:rPr>
          <w:rFonts w:ascii="仿宋" w:eastAsia="仿宋" w:hAnsi="仿宋" w:cs="Times New Roman"/>
          <w:b/>
          <w:sz w:val="28"/>
          <w:szCs w:val="20"/>
        </w:rPr>
        <w:tab/>
        <w:t>奖</w:t>
      </w:r>
      <w:r w:rsidRPr="008F3213">
        <w:rPr>
          <w:rFonts w:ascii="仿宋" w:eastAsia="仿宋" w:hAnsi="仿宋" w:cs="Times New Roman" w:hint="eastAsia"/>
          <w:b/>
          <w:sz w:val="28"/>
          <w:szCs w:val="20"/>
        </w:rPr>
        <w:t>项</w:t>
      </w:r>
      <w:r w:rsidRPr="008F3213">
        <w:rPr>
          <w:rFonts w:ascii="仿宋" w:eastAsia="仿宋" w:hAnsi="仿宋" w:cs="Times New Roman"/>
          <w:b/>
          <w:sz w:val="28"/>
          <w:szCs w:val="20"/>
        </w:rPr>
        <w:t>设置和</w:t>
      </w:r>
      <w:r w:rsidRPr="008F3213">
        <w:rPr>
          <w:rFonts w:ascii="仿宋" w:eastAsia="仿宋" w:hAnsi="仿宋" w:cs="Times New Roman" w:hint="eastAsia"/>
          <w:b/>
          <w:sz w:val="28"/>
          <w:szCs w:val="20"/>
        </w:rPr>
        <w:t>申报条件</w:t>
      </w:r>
    </w:p>
    <w:p w:rsidR="008F3213" w:rsidRDefault="008F3213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本奖项包括“中国气溶胶青年科学家奖”和“中国气溶胶技术创新奖”，以下分别简称为</w:t>
      </w:r>
      <w:r w:rsidRPr="0099308C">
        <w:rPr>
          <w:rFonts w:ascii="仿宋" w:eastAsia="仿宋" w:hAnsi="仿宋" w:cs="Times New Roman" w:hint="eastAsia"/>
          <w:sz w:val="24"/>
          <w:szCs w:val="20"/>
        </w:rPr>
        <w:t>“</w:t>
      </w:r>
      <w:r>
        <w:rPr>
          <w:rFonts w:ascii="仿宋" w:eastAsia="仿宋" w:hAnsi="仿宋" w:cs="Times New Roman" w:hint="eastAsia"/>
          <w:sz w:val="24"/>
          <w:szCs w:val="20"/>
        </w:rPr>
        <w:t>气溶胶青年科学家奖</w:t>
      </w:r>
      <w:r w:rsidRPr="0099308C">
        <w:rPr>
          <w:rFonts w:ascii="仿宋" w:eastAsia="仿宋" w:hAnsi="仿宋" w:cs="Times New Roman" w:hint="eastAsia"/>
          <w:sz w:val="24"/>
          <w:szCs w:val="20"/>
        </w:rPr>
        <w:t>”</w:t>
      </w:r>
      <w:r>
        <w:rPr>
          <w:rFonts w:ascii="仿宋" w:eastAsia="仿宋" w:hAnsi="仿宋" w:cs="Times New Roman" w:hint="eastAsia"/>
          <w:sz w:val="24"/>
          <w:szCs w:val="20"/>
        </w:rPr>
        <w:t>和“气溶胶科技创新奖”</w:t>
      </w:r>
      <w:r w:rsidRPr="0099308C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8F3213" w:rsidRDefault="008F3213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/>
          <w:sz w:val="24"/>
          <w:szCs w:val="20"/>
        </w:rPr>
        <w:t>本奖项</w:t>
      </w:r>
      <w:r w:rsidRPr="00517D5D">
        <w:rPr>
          <w:rFonts w:ascii="仿宋" w:eastAsia="仿宋" w:hAnsi="仿宋" w:cs="Times New Roman"/>
          <w:sz w:val="24"/>
          <w:szCs w:val="20"/>
        </w:rPr>
        <w:t>奖励范围：</w:t>
      </w:r>
    </w:p>
    <w:p w:rsidR="00F024D4" w:rsidRDefault="005E6BD4" w:rsidP="00F024D4">
      <w:pPr>
        <w:pStyle w:val="a6"/>
        <w:widowControl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“气溶胶青年科学家奖”奖励在气溶胶及其相关领域的科学研究中有新发现、新创造，或已取得系统性或阶段性创新成果，对学科发展起到推动作用的科研成果的首要贡献者；</w:t>
      </w:r>
    </w:p>
    <w:p w:rsidR="008F3213" w:rsidRPr="008F3213" w:rsidRDefault="005E6BD4" w:rsidP="008F3213">
      <w:pPr>
        <w:pStyle w:val="a6"/>
        <w:widowControl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“气溶胶科技创新奖”奖励在气溶胶及其相关领域的技术研发中取得革新性技术突破，解决典型技术难题并取得经济效益、社会效益或环境效益的</w:t>
      </w:r>
      <w:r w:rsidR="003C1F2B">
        <w:rPr>
          <w:rFonts w:ascii="仿宋" w:eastAsia="仿宋" w:hAnsi="仿宋" w:cs="宋体" w:hint="eastAsia"/>
          <w:bCs/>
          <w:kern w:val="0"/>
          <w:sz w:val="24"/>
          <w:szCs w:val="24"/>
        </w:rPr>
        <w:t>科技工作者</w:t>
      </w:r>
      <w:r w:rsidR="00E1580D" w:rsidRPr="008F3213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8F3213" w:rsidRPr="008F3213" w:rsidRDefault="008F3213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“气溶胶</w:t>
      </w:r>
      <w:r w:rsidRPr="008F3213">
        <w:rPr>
          <w:rFonts w:ascii="仿宋" w:eastAsia="仿宋" w:hAnsi="仿宋" w:cs="Times New Roman" w:hint="eastAsia"/>
          <w:sz w:val="24"/>
          <w:szCs w:val="20"/>
        </w:rPr>
        <w:t>青年科学家奖</w:t>
      </w:r>
      <w:r>
        <w:rPr>
          <w:rFonts w:ascii="仿宋" w:eastAsia="仿宋" w:hAnsi="仿宋" w:cs="Times New Roman" w:hint="eastAsia"/>
          <w:sz w:val="24"/>
          <w:szCs w:val="20"/>
        </w:rPr>
        <w:t>”</w:t>
      </w:r>
      <w:r w:rsidRPr="008F3213">
        <w:rPr>
          <w:rFonts w:ascii="仿宋" w:eastAsia="仿宋" w:hAnsi="仿宋" w:cs="Times New Roman" w:hint="eastAsia"/>
          <w:sz w:val="24"/>
          <w:szCs w:val="20"/>
        </w:rPr>
        <w:t>申报条件</w:t>
      </w:r>
      <w:r w:rsidRPr="008F3213">
        <w:rPr>
          <w:rFonts w:ascii="仿宋" w:eastAsia="仿宋" w:hAnsi="仿宋" w:cs="Times New Roman"/>
          <w:sz w:val="24"/>
          <w:szCs w:val="20"/>
        </w:rPr>
        <w:t>：</w:t>
      </w:r>
    </w:p>
    <w:p w:rsidR="009F5F02" w:rsidRPr="009F5F02" w:rsidRDefault="00447FA4" w:rsidP="009F5F02">
      <w:pPr>
        <w:pStyle w:val="a6"/>
        <w:widowControl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发现典型新现象和新特征，阐明典型新规律，推动学科发展</w:t>
      </w:r>
      <w:r w:rsidR="009F5F02"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9F5F02" w:rsidRPr="009F5F02" w:rsidRDefault="00AE48E1" w:rsidP="009F5F02">
      <w:pPr>
        <w:pStyle w:val="a6"/>
        <w:widowControl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成果</w:t>
      </w:r>
      <w:r w:rsidR="009F5F02"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在重要学术刊物或学术专著中发表或出版1年以上，已被国际同行在重要学术会议、学术刊物以及学术专著中正面评价或引用</w:t>
      </w:r>
      <w:r w:rsidR="00A96F78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8F3213" w:rsidRPr="009F5F02" w:rsidRDefault="00AE48E1" w:rsidP="009F5F02">
      <w:pPr>
        <w:pStyle w:val="a6"/>
        <w:widowControl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申报</w:t>
      </w:r>
      <w:r w:rsidR="008F3213"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人应为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该</w:t>
      </w:r>
      <w:r w:rsidR="008F3213"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成果的首要贡献者。做出成果时≤</w:t>
      </w:r>
      <w:r w:rsidR="008F3213" w:rsidRPr="009F5F02">
        <w:rPr>
          <w:rFonts w:ascii="仿宋" w:eastAsia="仿宋" w:hAnsi="仿宋" w:cs="宋体"/>
          <w:bCs/>
          <w:kern w:val="0"/>
          <w:sz w:val="24"/>
          <w:szCs w:val="24"/>
        </w:rPr>
        <w:t>40周岁，申报时≤42周岁（1978年1月1日之后出生）。</w:t>
      </w:r>
    </w:p>
    <w:p w:rsidR="008F3213" w:rsidRPr="006317EC" w:rsidRDefault="006317EC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lastRenderedPageBreak/>
        <w:t>“气溶胶</w:t>
      </w:r>
      <w:r w:rsidR="008F3213" w:rsidRPr="006317EC">
        <w:rPr>
          <w:rFonts w:ascii="仿宋" w:eastAsia="仿宋" w:hAnsi="仿宋" w:cs="Times New Roman" w:hint="eastAsia"/>
          <w:sz w:val="24"/>
          <w:szCs w:val="20"/>
        </w:rPr>
        <w:t>科技创新奖</w:t>
      </w:r>
      <w:r>
        <w:rPr>
          <w:rFonts w:ascii="仿宋" w:eastAsia="仿宋" w:hAnsi="仿宋" w:cs="Times New Roman" w:hint="eastAsia"/>
          <w:sz w:val="24"/>
          <w:szCs w:val="20"/>
        </w:rPr>
        <w:t>”申报</w:t>
      </w:r>
      <w:r w:rsidR="008F3213" w:rsidRPr="006317EC">
        <w:rPr>
          <w:rFonts w:ascii="仿宋" w:eastAsia="仿宋" w:hAnsi="仿宋" w:cs="Times New Roman" w:hint="eastAsia"/>
          <w:sz w:val="24"/>
          <w:szCs w:val="20"/>
        </w:rPr>
        <w:t>条件：</w:t>
      </w:r>
    </w:p>
    <w:p w:rsidR="009F6286" w:rsidRDefault="009F6286" w:rsidP="009F6286">
      <w:pPr>
        <w:pStyle w:val="a6"/>
        <w:widowControl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007777">
        <w:rPr>
          <w:rFonts w:ascii="仿宋" w:eastAsia="仿宋" w:hAnsi="仿宋" w:cs="宋体" w:hint="eastAsia"/>
          <w:bCs/>
          <w:kern w:val="0"/>
          <w:sz w:val="24"/>
          <w:szCs w:val="24"/>
        </w:rPr>
        <w:t>主要技术内容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之前</w:t>
      </w:r>
      <w:r w:rsidRPr="00C336B8">
        <w:rPr>
          <w:rFonts w:ascii="仿宋" w:eastAsia="仿宋" w:hAnsi="仿宋" w:cs="宋体"/>
          <w:bCs/>
          <w:kern w:val="0"/>
          <w:sz w:val="24"/>
          <w:szCs w:val="24"/>
        </w:rPr>
        <w:t>在国内外出版物上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未</w:t>
      </w:r>
      <w:r w:rsidRPr="00C336B8">
        <w:rPr>
          <w:rFonts w:ascii="仿宋" w:eastAsia="仿宋" w:hAnsi="仿宋" w:cs="宋体"/>
          <w:bCs/>
          <w:kern w:val="0"/>
          <w:sz w:val="24"/>
          <w:szCs w:val="24"/>
        </w:rPr>
        <w:t>公开发表、公开使用或者以其他方式为公众所知</w:t>
      </w:r>
      <w:r w:rsidRPr="00007777">
        <w:rPr>
          <w:rFonts w:ascii="仿宋" w:eastAsia="仿宋" w:hAnsi="仿宋" w:cs="宋体"/>
          <w:bCs/>
          <w:kern w:val="0"/>
          <w:sz w:val="24"/>
          <w:szCs w:val="24"/>
        </w:rPr>
        <w:t>；</w:t>
      </w:r>
    </w:p>
    <w:p w:rsidR="009F6286" w:rsidRDefault="009F6286" w:rsidP="009F6286">
      <w:pPr>
        <w:pStyle w:val="a6"/>
        <w:widowControl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技术方案和效果优于现有技术</w:t>
      </w:r>
      <w:r w:rsidRPr="00007777">
        <w:rPr>
          <w:rFonts w:ascii="仿宋" w:eastAsia="仿宋" w:hAnsi="仿宋" w:cs="宋体" w:hint="eastAsia"/>
          <w:bCs/>
          <w:kern w:val="0"/>
          <w:sz w:val="24"/>
          <w:szCs w:val="24"/>
        </w:rPr>
        <w:t>，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具有卓越的实质性特征和显著进步，具有突出创造性</w:t>
      </w:r>
      <w:r w:rsidRPr="00007777">
        <w:rPr>
          <w:rFonts w:ascii="仿宋" w:eastAsia="仿宋" w:hAnsi="仿宋" w:cs="宋体" w:hint="eastAsia"/>
          <w:bCs/>
          <w:kern w:val="0"/>
          <w:sz w:val="24"/>
          <w:szCs w:val="24"/>
        </w:rPr>
        <w:t>，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促进产业升级和发展</w:t>
      </w:r>
      <w:r w:rsidRPr="00007777">
        <w:rPr>
          <w:rFonts w:ascii="仿宋" w:eastAsia="仿宋" w:hAnsi="仿宋" w:cs="宋体"/>
          <w:bCs/>
          <w:kern w:val="0"/>
          <w:sz w:val="24"/>
          <w:szCs w:val="24"/>
        </w:rPr>
        <w:t>；</w:t>
      </w:r>
    </w:p>
    <w:p w:rsidR="009F6286" w:rsidRDefault="009F6286" w:rsidP="009F6286">
      <w:pPr>
        <w:pStyle w:val="a6"/>
        <w:widowControl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技术方案实施1</w:t>
      </w:r>
      <w:r w:rsidRPr="00007777">
        <w:rPr>
          <w:rFonts w:ascii="仿宋" w:eastAsia="仿宋" w:hAnsi="仿宋" w:cs="宋体" w:hint="eastAsia"/>
          <w:bCs/>
          <w:kern w:val="0"/>
          <w:sz w:val="24"/>
          <w:szCs w:val="24"/>
        </w:rPr>
        <w:t>年以上</w:t>
      </w:r>
      <w:r w:rsidRPr="00007777">
        <w:rPr>
          <w:rFonts w:ascii="仿宋" w:eastAsia="仿宋" w:hAnsi="仿宋" w:cs="宋体"/>
          <w:bCs/>
          <w:kern w:val="0"/>
          <w:sz w:val="24"/>
          <w:szCs w:val="24"/>
        </w:rPr>
        <w:t>，</w:t>
      </w:r>
      <w:r w:rsidRPr="00007777">
        <w:rPr>
          <w:rFonts w:ascii="仿宋" w:eastAsia="仿宋" w:hAnsi="仿宋" w:cs="宋体" w:hint="eastAsia"/>
          <w:bCs/>
          <w:kern w:val="0"/>
          <w:sz w:val="24"/>
          <w:szCs w:val="24"/>
        </w:rPr>
        <w:t>取得</w:t>
      </w:r>
      <w:r w:rsidRPr="00007777">
        <w:rPr>
          <w:rFonts w:ascii="仿宋" w:eastAsia="仿宋" w:hAnsi="仿宋" w:cs="宋体"/>
          <w:bCs/>
          <w:kern w:val="0"/>
          <w:sz w:val="24"/>
          <w:szCs w:val="24"/>
        </w:rPr>
        <w:t>显著经济效益</w:t>
      </w:r>
      <w:r>
        <w:rPr>
          <w:rFonts w:ascii="仿宋" w:eastAsia="仿宋" w:hAnsi="仿宋" w:cs="宋体"/>
          <w:bCs/>
          <w:kern w:val="0"/>
          <w:sz w:val="24"/>
          <w:szCs w:val="24"/>
        </w:rPr>
        <w:t>、</w:t>
      </w:r>
      <w:r w:rsidRPr="00007777">
        <w:rPr>
          <w:rFonts w:ascii="仿宋" w:eastAsia="仿宋" w:hAnsi="仿宋" w:cs="宋体"/>
          <w:bCs/>
          <w:kern w:val="0"/>
          <w:sz w:val="24"/>
          <w:szCs w:val="24"/>
        </w:rPr>
        <w:t>社会效益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或环境效益</w:t>
      </w:r>
      <w:r>
        <w:rPr>
          <w:rFonts w:ascii="仿宋" w:eastAsia="仿宋" w:hAnsi="仿宋" w:cs="宋体"/>
          <w:bCs/>
          <w:kern w:val="0"/>
          <w:sz w:val="24"/>
          <w:szCs w:val="24"/>
        </w:rPr>
        <w:t>；</w:t>
      </w:r>
    </w:p>
    <w:p w:rsidR="00E35F3C" w:rsidRPr="00E35F3C" w:rsidRDefault="009F6286" w:rsidP="009F6286">
      <w:pPr>
        <w:pStyle w:val="a6"/>
        <w:widowControl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E35F3C">
        <w:rPr>
          <w:rFonts w:ascii="仿宋" w:eastAsia="仿宋" w:hAnsi="仿宋" w:cs="宋体" w:hint="eastAsia"/>
          <w:bCs/>
          <w:kern w:val="0"/>
          <w:sz w:val="24"/>
          <w:szCs w:val="24"/>
        </w:rPr>
        <w:t>技术成果</w:t>
      </w:r>
      <w:r w:rsidRPr="00E35F3C">
        <w:rPr>
          <w:rFonts w:ascii="仿宋" w:eastAsia="仿宋" w:hAnsi="仿宋" w:cs="宋体"/>
          <w:bCs/>
          <w:kern w:val="0"/>
          <w:sz w:val="24"/>
          <w:szCs w:val="24"/>
        </w:rPr>
        <w:t>已获得</w:t>
      </w:r>
      <w:r w:rsidRPr="00E35F3C">
        <w:rPr>
          <w:rFonts w:ascii="仿宋" w:eastAsia="仿宋" w:hAnsi="仿宋" w:cs="宋体" w:hint="eastAsia"/>
          <w:bCs/>
          <w:kern w:val="0"/>
          <w:sz w:val="24"/>
          <w:szCs w:val="24"/>
        </w:rPr>
        <w:t>中国知识产权或建立知识产权库</w:t>
      </w:r>
      <w:r w:rsidRPr="00E35F3C">
        <w:rPr>
          <w:rFonts w:ascii="仿宋" w:eastAsia="仿宋" w:hAnsi="仿宋" w:cs="宋体"/>
          <w:bCs/>
          <w:kern w:val="0"/>
          <w:sz w:val="24"/>
          <w:szCs w:val="24"/>
        </w:rPr>
        <w:t>。</w:t>
      </w:r>
    </w:p>
    <w:p w:rsidR="00E35F3C" w:rsidRDefault="00E35F3C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本奖项面向学会全体会员，获奖者由学会统一颁发奖牌、证书。</w:t>
      </w:r>
    </w:p>
    <w:p w:rsidR="00EC2505" w:rsidRPr="00EC2505" w:rsidRDefault="00EC2505" w:rsidP="00EC2505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EC2505">
        <w:rPr>
          <w:rFonts w:ascii="仿宋" w:eastAsia="仿宋" w:hAnsi="仿宋" w:cs="Times New Roman"/>
          <w:b/>
          <w:sz w:val="28"/>
          <w:szCs w:val="20"/>
        </w:rPr>
        <w:t>第</w:t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三</w:t>
      </w:r>
      <w:r w:rsidRPr="00EC2505">
        <w:rPr>
          <w:rFonts w:ascii="仿宋" w:eastAsia="仿宋" w:hAnsi="仿宋" w:cs="Times New Roman"/>
          <w:b/>
          <w:sz w:val="28"/>
          <w:szCs w:val="20"/>
        </w:rPr>
        <w:t>章</w:t>
      </w:r>
      <w:r w:rsidRPr="00EC2505">
        <w:rPr>
          <w:rFonts w:ascii="仿宋" w:eastAsia="仿宋" w:hAnsi="仿宋" w:cs="Times New Roman"/>
          <w:b/>
          <w:sz w:val="28"/>
          <w:szCs w:val="20"/>
        </w:rPr>
        <w:tab/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推荐</w:t>
      </w:r>
      <w:r w:rsidRPr="00EC2505">
        <w:rPr>
          <w:rFonts w:ascii="仿宋" w:eastAsia="仿宋" w:hAnsi="仿宋" w:cs="Times New Roman"/>
          <w:b/>
          <w:sz w:val="28"/>
          <w:szCs w:val="20"/>
        </w:rPr>
        <w:t>渠道</w:t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和</w:t>
      </w:r>
      <w:r w:rsidRPr="00EC2505">
        <w:rPr>
          <w:rFonts w:ascii="仿宋" w:eastAsia="仿宋" w:hAnsi="仿宋" w:cs="Times New Roman"/>
          <w:b/>
          <w:sz w:val="28"/>
          <w:szCs w:val="20"/>
        </w:rPr>
        <w:t>申报</w:t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流程</w:t>
      </w:r>
    </w:p>
    <w:p w:rsidR="00F42774" w:rsidRPr="003D62BC" w:rsidRDefault="006317EC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</w:t>
      </w:r>
      <w:r w:rsidR="00F42774" w:rsidRPr="003D62BC">
        <w:rPr>
          <w:rFonts w:ascii="仿宋" w:eastAsia="仿宋" w:hAnsi="仿宋" w:cs="Times New Roman" w:hint="eastAsia"/>
          <w:sz w:val="24"/>
          <w:szCs w:val="20"/>
        </w:rPr>
        <w:t>推荐渠道：</w:t>
      </w:r>
    </w:p>
    <w:p w:rsidR="0049522C" w:rsidRDefault="0049522C" w:rsidP="0049522C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学会所属分支机构：专业委员会/工作委员会/工作组；</w:t>
      </w:r>
      <w:r>
        <w:rPr>
          <w:rFonts w:ascii="Calibri" w:eastAsia="仿宋" w:hAnsi="Calibri" w:cs="Calibri"/>
          <w:bCs/>
          <w:kern w:val="0"/>
          <w:sz w:val="24"/>
          <w:szCs w:val="24"/>
        </w:rPr>
        <w:t> </w:t>
      </w:r>
    </w:p>
    <w:p w:rsidR="0049522C" w:rsidRDefault="0049522C" w:rsidP="0049522C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各省/自治区/直辖市颗粒学会；</w:t>
      </w:r>
    </w:p>
    <w:p w:rsidR="0049522C" w:rsidRDefault="0049522C" w:rsidP="0049522C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与颗粒学相关的行业学会、专业协会等；</w:t>
      </w:r>
    </w:p>
    <w:p w:rsidR="0049522C" w:rsidRDefault="0049522C" w:rsidP="0049522C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学会团体会员单位；</w:t>
      </w:r>
    </w:p>
    <w:p w:rsidR="0049522C" w:rsidRDefault="0049522C" w:rsidP="0049522C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颗粒学及相关专业领域两院院士；</w:t>
      </w:r>
    </w:p>
    <w:p w:rsidR="0049522C" w:rsidRDefault="0049522C" w:rsidP="0049522C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学会理事；</w:t>
      </w:r>
    </w:p>
    <w:p w:rsidR="0049522C" w:rsidRDefault="0049522C" w:rsidP="0049522C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学会专家委员会委员；</w:t>
      </w:r>
    </w:p>
    <w:p w:rsidR="0049522C" w:rsidRDefault="0049522C" w:rsidP="0049522C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本奖项历届获奖者。</w:t>
      </w:r>
    </w:p>
    <w:p w:rsidR="00807683" w:rsidRPr="00807683" w:rsidRDefault="00807683" w:rsidP="00807683">
      <w:pPr>
        <w:widowControl/>
        <w:spacing w:line="360" w:lineRule="auto"/>
        <w:ind w:left="850"/>
        <w:rPr>
          <w:rFonts w:ascii="仿宋" w:eastAsia="仿宋" w:hAnsi="仿宋" w:cs="宋体"/>
          <w:kern w:val="0"/>
          <w:sz w:val="24"/>
          <w:szCs w:val="24"/>
        </w:rPr>
      </w:pPr>
      <w:r w:rsidRPr="00807683">
        <w:rPr>
          <w:rFonts w:ascii="仿宋" w:eastAsia="仿宋" w:hAnsi="仿宋" w:cs="宋体" w:hint="eastAsia"/>
          <w:kern w:val="0"/>
          <w:sz w:val="24"/>
          <w:szCs w:val="24"/>
        </w:rPr>
        <w:t>本奖项需由1个团体或个人推荐方可申报。</w:t>
      </w:r>
    </w:p>
    <w:p w:rsidR="00EC2505" w:rsidRDefault="00EC2505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</w:t>
      </w:r>
      <w:r w:rsidRPr="00405F6F">
        <w:rPr>
          <w:rFonts w:ascii="仿宋" w:eastAsia="仿宋" w:hAnsi="仿宋" w:cs="Times New Roman" w:hint="eastAsia"/>
          <w:sz w:val="24"/>
          <w:szCs w:val="20"/>
        </w:rPr>
        <w:t>奖项申</w:t>
      </w:r>
      <w:r>
        <w:rPr>
          <w:rFonts w:ascii="仿宋" w:eastAsia="仿宋" w:hAnsi="仿宋" w:cs="Times New Roman" w:hint="eastAsia"/>
          <w:sz w:val="24"/>
          <w:szCs w:val="20"/>
        </w:rPr>
        <w:t>报流程</w:t>
      </w:r>
      <w:r w:rsidRPr="00405F6F">
        <w:rPr>
          <w:rFonts w:ascii="仿宋" w:eastAsia="仿宋" w:hAnsi="仿宋" w:cs="Times New Roman" w:hint="eastAsia"/>
          <w:sz w:val="24"/>
          <w:szCs w:val="20"/>
        </w:rPr>
        <w:t>：</w:t>
      </w:r>
    </w:p>
    <w:p w:rsidR="00EC2505" w:rsidRDefault="00EC2505" w:rsidP="005E6BD4">
      <w:pPr>
        <w:pStyle w:val="a6"/>
        <w:widowControl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163AFD">
        <w:rPr>
          <w:rFonts w:ascii="仿宋" w:eastAsia="仿宋" w:hAnsi="仿宋" w:cs="宋体" w:hint="eastAsia"/>
          <w:bCs/>
          <w:kern w:val="0"/>
          <w:sz w:val="24"/>
          <w:szCs w:val="24"/>
        </w:rPr>
        <w:t>本奖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项</w:t>
      </w:r>
      <w:r w:rsidRPr="00163AFD">
        <w:rPr>
          <w:rFonts w:ascii="仿宋" w:eastAsia="仿宋" w:hAnsi="仿宋" w:cs="宋体" w:hint="eastAsia"/>
          <w:bCs/>
          <w:kern w:val="0"/>
          <w:sz w:val="24"/>
          <w:szCs w:val="24"/>
        </w:rPr>
        <w:t>申报团队和个人需要提供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完整申报材料，</w:t>
      </w:r>
      <w:r w:rsidRPr="00163AFD">
        <w:rPr>
          <w:rFonts w:ascii="仿宋" w:eastAsia="仿宋" w:hAnsi="仿宋" w:cs="宋体" w:hint="eastAsia"/>
          <w:bCs/>
          <w:kern w:val="0"/>
          <w:sz w:val="24"/>
          <w:szCs w:val="24"/>
        </w:rPr>
        <w:t>才能申报本奖励</w:t>
      </w:r>
      <w:r w:rsidRPr="00490D1F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EC2505" w:rsidRPr="005E6BD4" w:rsidRDefault="00EC2505" w:rsidP="005E6BD4">
      <w:pPr>
        <w:pStyle w:val="a6"/>
        <w:widowControl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申报材料包括《中国颗粒学会颗粒学奖推荐</w:t>
      </w:r>
      <w:r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书》和《中国颗粒学会颗粒学奖申报书》及相关支撑材料的电子版和纸质版；</w:t>
      </w:r>
    </w:p>
    <w:p w:rsidR="00EC2505" w:rsidRDefault="00EC2505" w:rsidP="005E6BD4">
      <w:pPr>
        <w:pStyle w:val="a6"/>
        <w:widowControl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申报材料通过学会邮箱和学会奖励系统（分列新老系统网址）提交电子版，并将</w:t>
      </w: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1份纸质原件寄送学会秘书处</w:t>
      </w:r>
      <w:r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EC2505" w:rsidRPr="005E6BD4" w:rsidRDefault="00EC2505" w:rsidP="005E6BD4">
      <w:pPr>
        <w:pStyle w:val="a6"/>
        <w:widowControl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申报时间：2020年5</w:t>
      </w:r>
      <w:r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月</w:t>
      </w: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11日-7月10日，</w:t>
      </w:r>
      <w:r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纸质材料以邮戳日期为准</w:t>
      </w: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。</w:t>
      </w:r>
    </w:p>
    <w:p w:rsidR="00EC2505" w:rsidRPr="00EC2505" w:rsidRDefault="00EC2505" w:rsidP="00EC2505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EC2505">
        <w:rPr>
          <w:rFonts w:ascii="仿宋" w:eastAsia="仿宋" w:hAnsi="仿宋" w:cs="Times New Roman"/>
          <w:b/>
          <w:sz w:val="28"/>
          <w:szCs w:val="20"/>
        </w:rPr>
        <w:t>第</w:t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四</w:t>
      </w:r>
      <w:r w:rsidRPr="00EC2505">
        <w:rPr>
          <w:rFonts w:ascii="仿宋" w:eastAsia="仿宋" w:hAnsi="仿宋" w:cs="Times New Roman"/>
          <w:b/>
          <w:sz w:val="28"/>
          <w:szCs w:val="20"/>
        </w:rPr>
        <w:t>章</w:t>
      </w:r>
      <w:r w:rsidRPr="00EC2505">
        <w:rPr>
          <w:rFonts w:ascii="仿宋" w:eastAsia="仿宋" w:hAnsi="仿宋" w:cs="Times New Roman"/>
          <w:b/>
          <w:sz w:val="28"/>
          <w:szCs w:val="20"/>
        </w:rPr>
        <w:tab/>
        <w:t>评审和授奖</w:t>
      </w:r>
    </w:p>
    <w:p w:rsidR="00723CEE" w:rsidRPr="0070144F" w:rsidRDefault="00723CEE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 w:hint="eastAsia"/>
          <w:sz w:val="24"/>
          <w:szCs w:val="20"/>
        </w:rPr>
        <w:lastRenderedPageBreak/>
        <w:t>本奖项每年</w:t>
      </w:r>
      <w:r w:rsidR="00EC2505">
        <w:rPr>
          <w:rFonts w:ascii="仿宋" w:eastAsia="仿宋" w:hAnsi="仿宋" w:cs="Times New Roman" w:hint="eastAsia"/>
          <w:sz w:val="24"/>
          <w:szCs w:val="20"/>
        </w:rPr>
        <w:t>通过</w:t>
      </w:r>
      <w:r w:rsidRPr="00BF2130">
        <w:rPr>
          <w:rFonts w:ascii="仿宋" w:eastAsia="仿宋" w:hAnsi="仿宋" w:cs="Times New Roman" w:hint="eastAsia"/>
          <w:sz w:val="24"/>
          <w:szCs w:val="20"/>
        </w:rPr>
        <w:t>学会官网及相关媒体发布申报通知，在学会官网公示和公布获奖结果，在学会主办的学术活动上颁奖</w:t>
      </w:r>
      <w:r w:rsidRPr="0070144F">
        <w:rPr>
          <w:rFonts w:ascii="仿宋" w:eastAsia="仿宋" w:hAnsi="仿宋" w:cs="Times New Roman"/>
          <w:sz w:val="24"/>
          <w:szCs w:val="20"/>
        </w:rPr>
        <w:t>。</w:t>
      </w:r>
    </w:p>
    <w:p w:rsidR="00723CEE" w:rsidRPr="0070144F" w:rsidRDefault="00723CEE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/>
          <w:sz w:val="24"/>
          <w:szCs w:val="20"/>
        </w:rPr>
        <w:t>本奖项每年评选</w:t>
      </w:r>
      <w:r w:rsidR="00EC2505">
        <w:rPr>
          <w:rFonts w:ascii="仿宋" w:eastAsia="仿宋" w:hAnsi="仿宋" w:cs="Times New Roman"/>
          <w:sz w:val="24"/>
          <w:szCs w:val="20"/>
        </w:rPr>
        <w:t>1</w:t>
      </w:r>
      <w:r w:rsidRPr="00BF2130">
        <w:rPr>
          <w:rFonts w:ascii="仿宋" w:eastAsia="仿宋" w:hAnsi="仿宋" w:cs="Times New Roman"/>
          <w:sz w:val="24"/>
          <w:szCs w:val="20"/>
        </w:rPr>
        <w:t>次，授奖比例不超过报奖成果的30%。</w:t>
      </w:r>
    </w:p>
    <w:p w:rsidR="00723CEE" w:rsidRPr="0070144F" w:rsidRDefault="00723CEE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 w:hint="eastAsia"/>
          <w:sz w:val="24"/>
          <w:szCs w:val="20"/>
        </w:rPr>
        <w:t>本奖项的评审实行回避制度。</w:t>
      </w:r>
      <w:r w:rsidR="00EC2505">
        <w:rPr>
          <w:rFonts w:ascii="仿宋" w:eastAsia="仿宋" w:hAnsi="仿宋" w:cs="Times New Roman" w:hint="eastAsia"/>
          <w:sz w:val="24"/>
          <w:szCs w:val="20"/>
        </w:rPr>
        <w:t>各奖项申请人和</w:t>
      </w:r>
      <w:r w:rsidRPr="00BF2130">
        <w:rPr>
          <w:rFonts w:ascii="仿宋" w:eastAsia="仿宋" w:hAnsi="仿宋" w:cs="Times New Roman" w:hint="eastAsia"/>
          <w:sz w:val="24"/>
          <w:szCs w:val="20"/>
        </w:rPr>
        <w:t>推荐人不得作为评审委员参加当年</w:t>
      </w:r>
      <w:r w:rsidR="00EC2505">
        <w:rPr>
          <w:rFonts w:ascii="仿宋" w:eastAsia="仿宋" w:hAnsi="仿宋" w:cs="Times New Roman" w:hint="eastAsia"/>
          <w:sz w:val="24"/>
          <w:szCs w:val="20"/>
        </w:rPr>
        <w:t>该奖项</w:t>
      </w:r>
      <w:r w:rsidRPr="00BF2130">
        <w:rPr>
          <w:rFonts w:ascii="仿宋" w:eastAsia="仿宋" w:hAnsi="仿宋" w:cs="Times New Roman" w:hint="eastAsia"/>
          <w:sz w:val="24"/>
          <w:szCs w:val="20"/>
        </w:rPr>
        <w:t>的评审工作。与被推荐项目有利害关系的评审委员应当回避</w:t>
      </w:r>
      <w:r w:rsidRPr="0070144F">
        <w:rPr>
          <w:rFonts w:ascii="仿宋" w:eastAsia="仿宋" w:hAnsi="仿宋" w:cs="Times New Roman"/>
          <w:sz w:val="24"/>
          <w:szCs w:val="20"/>
        </w:rPr>
        <w:t>。</w:t>
      </w:r>
    </w:p>
    <w:p w:rsidR="00723CEE" w:rsidRPr="0070144F" w:rsidRDefault="00723CEE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70144F">
        <w:rPr>
          <w:rFonts w:ascii="仿宋" w:eastAsia="仿宋" w:hAnsi="仿宋" w:cs="Times New Roman"/>
          <w:sz w:val="24"/>
          <w:szCs w:val="20"/>
        </w:rPr>
        <w:t>不</w:t>
      </w:r>
      <w:r>
        <w:rPr>
          <w:rFonts w:ascii="仿宋" w:eastAsia="仿宋" w:hAnsi="仿宋" w:cs="Times New Roman" w:hint="eastAsia"/>
          <w:sz w:val="24"/>
          <w:szCs w:val="20"/>
        </w:rPr>
        <w:t>建议</w:t>
      </w:r>
      <w:r w:rsidRPr="0070144F">
        <w:rPr>
          <w:rFonts w:ascii="仿宋" w:eastAsia="仿宋" w:hAnsi="仿宋" w:cs="Times New Roman"/>
          <w:sz w:val="24"/>
          <w:szCs w:val="20"/>
        </w:rPr>
        <w:t>已获得国家奖、省部级奖及其它社会力量设立的奖励的项目参加本奖项评审。</w:t>
      </w:r>
    </w:p>
    <w:p w:rsidR="00723CEE" w:rsidRPr="00C868DC" w:rsidRDefault="00723CEE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/>
          <w:sz w:val="24"/>
          <w:szCs w:val="20"/>
        </w:rPr>
        <w:t>对学术不端者，经查证属实，将撤销其奖励。处理结果将在学会相关媒体上予以公告</w:t>
      </w:r>
      <w:r w:rsidRPr="0070144F">
        <w:rPr>
          <w:rFonts w:ascii="仿宋" w:eastAsia="仿宋" w:hAnsi="仿宋" w:cs="Times New Roman"/>
          <w:sz w:val="24"/>
          <w:szCs w:val="20"/>
        </w:rPr>
        <w:t>。</w:t>
      </w:r>
    </w:p>
    <w:p w:rsidR="001B2329" w:rsidRPr="001B2329" w:rsidRDefault="001B2329" w:rsidP="001B2329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1B2329">
        <w:rPr>
          <w:rFonts w:ascii="仿宋" w:eastAsia="仿宋" w:hAnsi="仿宋" w:cs="Times New Roman"/>
          <w:b/>
          <w:sz w:val="28"/>
          <w:szCs w:val="20"/>
        </w:rPr>
        <w:t>第</w:t>
      </w:r>
      <w:r w:rsidRPr="001B2329">
        <w:rPr>
          <w:rFonts w:ascii="仿宋" w:eastAsia="仿宋" w:hAnsi="仿宋" w:cs="Times New Roman" w:hint="eastAsia"/>
          <w:b/>
          <w:sz w:val="28"/>
          <w:szCs w:val="20"/>
        </w:rPr>
        <w:t>五</w:t>
      </w:r>
      <w:r w:rsidRPr="001B2329">
        <w:rPr>
          <w:rFonts w:ascii="仿宋" w:eastAsia="仿宋" w:hAnsi="仿宋" w:cs="Times New Roman"/>
          <w:b/>
          <w:sz w:val="28"/>
          <w:szCs w:val="20"/>
        </w:rPr>
        <w:t>章</w:t>
      </w:r>
      <w:r w:rsidRPr="001B2329">
        <w:rPr>
          <w:rFonts w:ascii="仿宋" w:eastAsia="仿宋" w:hAnsi="仿宋" w:cs="Times New Roman"/>
          <w:b/>
          <w:sz w:val="28"/>
          <w:szCs w:val="20"/>
        </w:rPr>
        <w:tab/>
        <w:t>附则</w:t>
      </w:r>
    </w:p>
    <w:p w:rsidR="00533401" w:rsidRDefault="00533401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96442B">
        <w:rPr>
          <w:rFonts w:ascii="仿宋" w:eastAsia="仿宋" w:hAnsi="仿宋" w:cs="Times New Roman"/>
          <w:sz w:val="24"/>
          <w:szCs w:val="20"/>
        </w:rPr>
        <w:t>本办法</w:t>
      </w:r>
      <w:r>
        <w:rPr>
          <w:rFonts w:ascii="仿宋" w:eastAsia="仿宋" w:hAnsi="仿宋" w:cs="Times New Roman" w:hint="eastAsia"/>
          <w:sz w:val="24"/>
          <w:szCs w:val="20"/>
        </w:rPr>
        <w:t>所提及年限是以自然年份为</w:t>
      </w:r>
      <w:r w:rsidR="00F04A7C">
        <w:rPr>
          <w:rFonts w:ascii="仿宋" w:eastAsia="仿宋" w:hAnsi="仿宋" w:cs="Times New Roman" w:hint="eastAsia"/>
          <w:sz w:val="24"/>
          <w:szCs w:val="20"/>
        </w:rPr>
        <w:t>准</w:t>
      </w:r>
      <w:r>
        <w:rPr>
          <w:rFonts w:ascii="仿宋" w:eastAsia="仿宋" w:hAnsi="仿宋" w:cs="Times New Roman" w:hint="eastAsia"/>
          <w:sz w:val="24"/>
          <w:szCs w:val="20"/>
        </w:rPr>
        <w:t>，如申报2020年气溶胶研究奖的成果应在2019年1月1日之前完成</w:t>
      </w:r>
      <w:r w:rsidRPr="0096442B">
        <w:rPr>
          <w:rFonts w:ascii="仿宋" w:eastAsia="仿宋" w:hAnsi="仿宋" w:cs="Times New Roman"/>
          <w:sz w:val="24"/>
          <w:szCs w:val="20"/>
        </w:rPr>
        <w:t>。</w:t>
      </w:r>
    </w:p>
    <w:p w:rsidR="00533401" w:rsidRDefault="00533401" w:rsidP="00E35F3C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96442B">
        <w:rPr>
          <w:rFonts w:ascii="仿宋" w:eastAsia="仿宋" w:hAnsi="仿宋" w:cs="Times New Roman" w:hint="eastAsia"/>
          <w:sz w:val="24"/>
          <w:szCs w:val="20"/>
        </w:rPr>
        <w:t>本办法由中国颗粒学会常务理事会通过后生效</w:t>
      </w:r>
      <w:r>
        <w:rPr>
          <w:rFonts w:ascii="仿宋" w:eastAsia="仿宋" w:hAnsi="仿宋" w:cs="Times New Roman" w:hint="eastAsia"/>
          <w:sz w:val="24"/>
          <w:szCs w:val="20"/>
        </w:rPr>
        <w:t>，</w:t>
      </w:r>
      <w:r w:rsidRPr="0096442B">
        <w:rPr>
          <w:rFonts w:ascii="仿宋" w:eastAsia="仿宋" w:hAnsi="仿宋" w:cs="Times New Roman"/>
          <w:sz w:val="24"/>
          <w:szCs w:val="20"/>
        </w:rPr>
        <w:t>由学会奖励</w:t>
      </w:r>
      <w:r w:rsidRPr="0096442B">
        <w:rPr>
          <w:rFonts w:ascii="仿宋" w:eastAsia="仿宋" w:hAnsi="仿宋" w:cs="Times New Roman" w:hint="eastAsia"/>
          <w:sz w:val="24"/>
          <w:szCs w:val="20"/>
        </w:rPr>
        <w:t>工作委员会</w:t>
      </w:r>
      <w:r w:rsidRPr="0096442B">
        <w:rPr>
          <w:rFonts w:ascii="仿宋" w:eastAsia="仿宋" w:hAnsi="仿宋" w:cs="Times New Roman"/>
          <w:sz w:val="24"/>
          <w:szCs w:val="20"/>
        </w:rPr>
        <w:t>负责解释</w:t>
      </w:r>
      <w:r w:rsidRPr="0096442B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3D62BC" w:rsidRPr="00533401" w:rsidRDefault="00533401" w:rsidP="00A14777">
      <w:pPr>
        <w:numPr>
          <w:ilvl w:val="0"/>
          <w:numId w:val="2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533401">
        <w:rPr>
          <w:rFonts w:ascii="仿宋" w:eastAsia="仿宋" w:hAnsi="仿宋" w:cs="Times New Roman"/>
          <w:sz w:val="24"/>
          <w:szCs w:val="20"/>
        </w:rPr>
        <w:t>本办法自发布之日起实施。</w:t>
      </w:r>
    </w:p>
    <w:sectPr w:rsidR="003D62BC" w:rsidRPr="00533401" w:rsidSect="007063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58" w:rsidRDefault="000D2458" w:rsidP="00DB2B1C">
      <w:r>
        <w:separator/>
      </w:r>
    </w:p>
  </w:endnote>
  <w:endnote w:type="continuationSeparator" w:id="1">
    <w:p w:rsidR="000D2458" w:rsidRDefault="000D2458" w:rsidP="00DB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2292"/>
      <w:docPartObj>
        <w:docPartGallery w:val="Page Numbers (Bottom of Page)"/>
        <w:docPartUnique/>
      </w:docPartObj>
    </w:sdtPr>
    <w:sdtContent>
      <w:p w:rsidR="005E6BD4" w:rsidRDefault="00A14777">
        <w:pPr>
          <w:pStyle w:val="a4"/>
          <w:jc w:val="center"/>
        </w:pPr>
        <w:fldSimple w:instr=" PAGE   \* MERGEFORMAT ">
          <w:r w:rsidR="0054252C" w:rsidRPr="0054252C">
            <w:rPr>
              <w:noProof/>
              <w:lang w:val="zh-CN"/>
            </w:rPr>
            <w:t>2</w:t>
          </w:r>
        </w:fldSimple>
      </w:p>
    </w:sdtContent>
  </w:sdt>
  <w:p w:rsidR="005E6BD4" w:rsidRDefault="005E6B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58" w:rsidRDefault="000D2458" w:rsidP="00DB2B1C">
      <w:r>
        <w:separator/>
      </w:r>
    </w:p>
  </w:footnote>
  <w:footnote w:type="continuationSeparator" w:id="1">
    <w:p w:rsidR="000D2458" w:rsidRDefault="000D2458" w:rsidP="00DB2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61C"/>
    <w:multiLevelType w:val="hybridMultilevel"/>
    <w:tmpl w:val="0ECE7B6E"/>
    <w:lvl w:ilvl="0" w:tplc="B2ACDDFC">
      <w:start w:val="1"/>
      <w:numFmt w:val="chineseCountingThousand"/>
      <w:lvlText w:val="第%1条"/>
      <w:lvlJc w:val="left"/>
      <w:pPr>
        <w:ind w:left="2546" w:hanging="420"/>
      </w:pPr>
      <w:rPr>
        <w:rFonts w:eastAsia="仿宋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1">
    <w:nsid w:val="13030F01"/>
    <w:multiLevelType w:val="hybridMultilevel"/>
    <w:tmpl w:val="BCCEA6A6"/>
    <w:lvl w:ilvl="0" w:tplc="04090011">
      <w:start w:val="1"/>
      <w:numFmt w:val="decimal"/>
      <w:lvlText w:val="%1)"/>
      <w:lvlJc w:val="left"/>
      <w:pPr>
        <w:ind w:left="1412" w:hanging="420"/>
      </w:p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2">
    <w:nsid w:val="1C8F5E75"/>
    <w:multiLevelType w:val="hybridMultilevel"/>
    <w:tmpl w:val="D09CAC56"/>
    <w:lvl w:ilvl="0" w:tplc="361655F6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572B0D"/>
    <w:multiLevelType w:val="hybridMultilevel"/>
    <w:tmpl w:val="9B72D950"/>
    <w:lvl w:ilvl="0" w:tplc="153269A4">
      <w:start w:val="1"/>
      <w:numFmt w:val="decimal"/>
      <w:lvlText w:val="%1."/>
      <w:lvlJc w:val="left"/>
      <w:pPr>
        <w:ind w:left="1270" w:hanging="420"/>
      </w:pPr>
    </w:lvl>
    <w:lvl w:ilvl="1" w:tplc="04090019">
      <w:start w:val="1"/>
      <w:numFmt w:val="lowerLetter"/>
      <w:lvlText w:val="%2)"/>
      <w:lvlJc w:val="left"/>
      <w:pPr>
        <w:ind w:left="430" w:hanging="420"/>
      </w:pPr>
    </w:lvl>
    <w:lvl w:ilvl="2" w:tplc="0409001B">
      <w:start w:val="1"/>
      <w:numFmt w:val="lowerRoman"/>
      <w:lvlText w:val="%3."/>
      <w:lvlJc w:val="right"/>
      <w:pPr>
        <w:ind w:left="850" w:hanging="420"/>
      </w:pPr>
    </w:lvl>
    <w:lvl w:ilvl="3" w:tplc="0409000F">
      <w:start w:val="1"/>
      <w:numFmt w:val="decimal"/>
      <w:lvlText w:val="%4."/>
      <w:lvlJc w:val="left"/>
      <w:pPr>
        <w:ind w:left="1270" w:hanging="420"/>
      </w:pPr>
    </w:lvl>
    <w:lvl w:ilvl="4" w:tplc="04090019">
      <w:start w:val="1"/>
      <w:numFmt w:val="lowerLetter"/>
      <w:lvlText w:val="%5)"/>
      <w:lvlJc w:val="left"/>
      <w:pPr>
        <w:ind w:left="1690" w:hanging="420"/>
      </w:pPr>
    </w:lvl>
    <w:lvl w:ilvl="5" w:tplc="0409001B">
      <w:start w:val="1"/>
      <w:numFmt w:val="lowerRoman"/>
      <w:lvlText w:val="%6."/>
      <w:lvlJc w:val="right"/>
      <w:pPr>
        <w:ind w:left="2110" w:hanging="420"/>
      </w:pPr>
    </w:lvl>
    <w:lvl w:ilvl="6" w:tplc="0409000F">
      <w:start w:val="1"/>
      <w:numFmt w:val="decimal"/>
      <w:lvlText w:val="%7."/>
      <w:lvlJc w:val="left"/>
      <w:pPr>
        <w:ind w:left="2530" w:hanging="420"/>
      </w:pPr>
    </w:lvl>
    <w:lvl w:ilvl="7" w:tplc="04090019">
      <w:start w:val="1"/>
      <w:numFmt w:val="lowerLetter"/>
      <w:lvlText w:val="%8)"/>
      <w:lvlJc w:val="left"/>
      <w:pPr>
        <w:ind w:left="2950" w:hanging="420"/>
      </w:pPr>
    </w:lvl>
    <w:lvl w:ilvl="8" w:tplc="0409001B">
      <w:start w:val="1"/>
      <w:numFmt w:val="lowerRoman"/>
      <w:lvlText w:val="%9."/>
      <w:lvlJc w:val="right"/>
      <w:pPr>
        <w:ind w:left="3370" w:hanging="420"/>
      </w:pPr>
    </w:lvl>
  </w:abstractNum>
  <w:abstractNum w:abstractNumId="4">
    <w:nsid w:val="2B29719C"/>
    <w:multiLevelType w:val="hybridMultilevel"/>
    <w:tmpl w:val="73423BD8"/>
    <w:lvl w:ilvl="0" w:tplc="3C2611FE">
      <w:start w:val="1"/>
      <w:numFmt w:val="japaneseCounting"/>
      <w:lvlText w:val="第%1条"/>
      <w:lvlJc w:val="left"/>
      <w:pPr>
        <w:ind w:left="732" w:hanging="73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0E09B7"/>
    <w:multiLevelType w:val="hybridMultilevel"/>
    <w:tmpl w:val="A12C9696"/>
    <w:lvl w:ilvl="0" w:tplc="052A7BB2">
      <w:start w:val="1"/>
      <w:numFmt w:val="japaneseCounting"/>
      <w:lvlText w:val="第%1条"/>
      <w:lvlJc w:val="left"/>
      <w:pPr>
        <w:ind w:left="18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2" w:hanging="420"/>
      </w:pPr>
    </w:lvl>
    <w:lvl w:ilvl="2" w:tplc="0409001B" w:tentative="1">
      <w:start w:val="1"/>
      <w:numFmt w:val="lowerRoman"/>
      <w:lvlText w:val="%3."/>
      <w:lvlJc w:val="righ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9" w:tentative="1">
      <w:start w:val="1"/>
      <w:numFmt w:val="lowerLetter"/>
      <w:lvlText w:val="%5)"/>
      <w:lvlJc w:val="left"/>
      <w:pPr>
        <w:ind w:left="3262" w:hanging="420"/>
      </w:pPr>
    </w:lvl>
    <w:lvl w:ilvl="5" w:tplc="0409001B" w:tentative="1">
      <w:start w:val="1"/>
      <w:numFmt w:val="lowerRoman"/>
      <w:lvlText w:val="%6."/>
      <w:lvlJc w:val="righ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9" w:tentative="1">
      <w:start w:val="1"/>
      <w:numFmt w:val="lowerLetter"/>
      <w:lvlText w:val="%8)"/>
      <w:lvlJc w:val="left"/>
      <w:pPr>
        <w:ind w:left="4522" w:hanging="420"/>
      </w:pPr>
    </w:lvl>
    <w:lvl w:ilvl="8" w:tplc="0409001B" w:tentative="1">
      <w:start w:val="1"/>
      <w:numFmt w:val="lowerRoman"/>
      <w:lvlText w:val="%9."/>
      <w:lvlJc w:val="right"/>
      <w:pPr>
        <w:ind w:left="4942" w:hanging="420"/>
      </w:pPr>
    </w:lvl>
  </w:abstractNum>
  <w:abstractNum w:abstractNumId="6">
    <w:nsid w:val="2E6D356F"/>
    <w:multiLevelType w:val="hybridMultilevel"/>
    <w:tmpl w:val="6874B09C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7">
    <w:nsid w:val="35605BD8"/>
    <w:multiLevelType w:val="hybridMultilevel"/>
    <w:tmpl w:val="56463594"/>
    <w:lvl w:ilvl="0" w:tplc="7D94285A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1C0AA1"/>
    <w:multiLevelType w:val="hybridMultilevel"/>
    <w:tmpl w:val="EB248C42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9">
    <w:nsid w:val="38E02D1C"/>
    <w:multiLevelType w:val="hybridMultilevel"/>
    <w:tmpl w:val="9B72D950"/>
    <w:lvl w:ilvl="0" w:tplc="153269A4">
      <w:start w:val="1"/>
      <w:numFmt w:val="decimal"/>
      <w:lvlText w:val="%1."/>
      <w:lvlJc w:val="left"/>
      <w:pPr>
        <w:ind w:left="1270" w:hanging="420"/>
      </w:pPr>
    </w:lvl>
    <w:lvl w:ilvl="1" w:tplc="04090019">
      <w:start w:val="1"/>
      <w:numFmt w:val="lowerLetter"/>
      <w:lvlText w:val="%2)"/>
      <w:lvlJc w:val="left"/>
      <w:pPr>
        <w:ind w:left="430" w:hanging="420"/>
      </w:pPr>
    </w:lvl>
    <w:lvl w:ilvl="2" w:tplc="0409001B">
      <w:start w:val="1"/>
      <w:numFmt w:val="lowerRoman"/>
      <w:lvlText w:val="%3."/>
      <w:lvlJc w:val="right"/>
      <w:pPr>
        <w:ind w:left="850" w:hanging="420"/>
      </w:pPr>
    </w:lvl>
    <w:lvl w:ilvl="3" w:tplc="0409000F">
      <w:start w:val="1"/>
      <w:numFmt w:val="decimal"/>
      <w:lvlText w:val="%4."/>
      <w:lvlJc w:val="left"/>
      <w:pPr>
        <w:ind w:left="1270" w:hanging="420"/>
      </w:pPr>
    </w:lvl>
    <w:lvl w:ilvl="4" w:tplc="04090019">
      <w:start w:val="1"/>
      <w:numFmt w:val="lowerLetter"/>
      <w:lvlText w:val="%5)"/>
      <w:lvlJc w:val="left"/>
      <w:pPr>
        <w:ind w:left="1690" w:hanging="420"/>
      </w:pPr>
    </w:lvl>
    <w:lvl w:ilvl="5" w:tplc="0409001B">
      <w:start w:val="1"/>
      <w:numFmt w:val="lowerRoman"/>
      <w:lvlText w:val="%6."/>
      <w:lvlJc w:val="right"/>
      <w:pPr>
        <w:ind w:left="2110" w:hanging="420"/>
      </w:pPr>
    </w:lvl>
    <w:lvl w:ilvl="6" w:tplc="0409000F">
      <w:start w:val="1"/>
      <w:numFmt w:val="decimal"/>
      <w:lvlText w:val="%7."/>
      <w:lvlJc w:val="left"/>
      <w:pPr>
        <w:ind w:left="2530" w:hanging="420"/>
      </w:pPr>
    </w:lvl>
    <w:lvl w:ilvl="7" w:tplc="04090019">
      <w:start w:val="1"/>
      <w:numFmt w:val="lowerLetter"/>
      <w:lvlText w:val="%8)"/>
      <w:lvlJc w:val="left"/>
      <w:pPr>
        <w:ind w:left="2950" w:hanging="420"/>
      </w:pPr>
    </w:lvl>
    <w:lvl w:ilvl="8" w:tplc="0409001B">
      <w:start w:val="1"/>
      <w:numFmt w:val="lowerRoman"/>
      <w:lvlText w:val="%9."/>
      <w:lvlJc w:val="right"/>
      <w:pPr>
        <w:ind w:left="3370" w:hanging="420"/>
      </w:pPr>
    </w:lvl>
  </w:abstractNum>
  <w:abstractNum w:abstractNumId="10">
    <w:nsid w:val="39B816E3"/>
    <w:multiLevelType w:val="hybridMultilevel"/>
    <w:tmpl w:val="EB248C42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11">
    <w:nsid w:val="417C019C"/>
    <w:multiLevelType w:val="hybridMultilevel"/>
    <w:tmpl w:val="C734945C"/>
    <w:lvl w:ilvl="0" w:tplc="C22223A2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EE1099"/>
    <w:multiLevelType w:val="hybridMultilevel"/>
    <w:tmpl w:val="F470F7DE"/>
    <w:lvl w:ilvl="0" w:tplc="0066A69A">
      <w:start w:val="1"/>
      <w:numFmt w:val="decimal"/>
      <w:lvlText w:val="%1）"/>
      <w:lvlJc w:val="left"/>
      <w:pPr>
        <w:ind w:left="142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3">
    <w:nsid w:val="47ED0B89"/>
    <w:multiLevelType w:val="hybridMultilevel"/>
    <w:tmpl w:val="9AFAE6B8"/>
    <w:lvl w:ilvl="0" w:tplc="3F341774">
      <w:start w:val="1"/>
      <w:numFmt w:val="chineseCountingThousand"/>
      <w:lvlText w:val="第%1条"/>
      <w:lvlJc w:val="left"/>
      <w:pPr>
        <w:ind w:left="420" w:hanging="420"/>
      </w:pPr>
      <w:rPr>
        <w:rFonts w:ascii="Times New Roman" w:eastAsia="仿宋" w:hAnsi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164A62"/>
    <w:multiLevelType w:val="hybridMultilevel"/>
    <w:tmpl w:val="B038DEB0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5">
    <w:nsid w:val="4D7E12B7"/>
    <w:multiLevelType w:val="hybridMultilevel"/>
    <w:tmpl w:val="B6F46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0D66D20"/>
    <w:multiLevelType w:val="hybridMultilevel"/>
    <w:tmpl w:val="6D8E6BA6"/>
    <w:lvl w:ilvl="0" w:tplc="9B4647F2">
      <w:start w:val="1"/>
      <w:numFmt w:val="decimal"/>
      <w:lvlText w:val="%1、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7">
    <w:nsid w:val="63A868E8"/>
    <w:multiLevelType w:val="hybridMultilevel"/>
    <w:tmpl w:val="B456C7AA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8">
    <w:nsid w:val="6C0845C3"/>
    <w:multiLevelType w:val="hybridMultilevel"/>
    <w:tmpl w:val="2EE21510"/>
    <w:lvl w:ilvl="0" w:tplc="65B691C6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5504157"/>
    <w:multiLevelType w:val="hybridMultilevel"/>
    <w:tmpl w:val="CCF2132C"/>
    <w:lvl w:ilvl="0" w:tplc="B30A0E58">
      <w:start w:val="1"/>
      <w:numFmt w:val="japaneseCounting"/>
      <w:lvlText w:val="第%1章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8132AF"/>
    <w:multiLevelType w:val="hybridMultilevel"/>
    <w:tmpl w:val="5F98B82C"/>
    <w:lvl w:ilvl="0" w:tplc="28BCFEA6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5"/>
  </w:num>
  <w:num w:numId="5">
    <w:abstractNumId w:val="16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2"/>
  </w:num>
  <w:num w:numId="18">
    <w:abstractNumId w:val="7"/>
  </w:num>
  <w:num w:numId="19">
    <w:abstractNumId w:val="18"/>
  </w:num>
  <w:num w:numId="20">
    <w:abstractNumId w:val="11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192"/>
    <w:rsid w:val="000714F0"/>
    <w:rsid w:val="00076C9F"/>
    <w:rsid w:val="000D2458"/>
    <w:rsid w:val="00154355"/>
    <w:rsid w:val="001B2329"/>
    <w:rsid w:val="001B5DD2"/>
    <w:rsid w:val="001E1D14"/>
    <w:rsid w:val="00206263"/>
    <w:rsid w:val="002250B5"/>
    <w:rsid w:val="002F4EAA"/>
    <w:rsid w:val="00355593"/>
    <w:rsid w:val="003C1F2B"/>
    <w:rsid w:val="003D62BC"/>
    <w:rsid w:val="003E497A"/>
    <w:rsid w:val="00447FA4"/>
    <w:rsid w:val="0049522C"/>
    <w:rsid w:val="004B6BB9"/>
    <w:rsid w:val="004D36FB"/>
    <w:rsid w:val="004E7450"/>
    <w:rsid w:val="00533401"/>
    <w:rsid w:val="0054252C"/>
    <w:rsid w:val="005B6B79"/>
    <w:rsid w:val="005E6BD4"/>
    <w:rsid w:val="006317EC"/>
    <w:rsid w:val="0065574B"/>
    <w:rsid w:val="00675CDF"/>
    <w:rsid w:val="006B2E7C"/>
    <w:rsid w:val="007063E8"/>
    <w:rsid w:val="00723CEE"/>
    <w:rsid w:val="00760192"/>
    <w:rsid w:val="0077686E"/>
    <w:rsid w:val="007C13FD"/>
    <w:rsid w:val="00807683"/>
    <w:rsid w:val="00820C74"/>
    <w:rsid w:val="008552BE"/>
    <w:rsid w:val="008D2C80"/>
    <w:rsid w:val="008F3213"/>
    <w:rsid w:val="00901B4F"/>
    <w:rsid w:val="00920613"/>
    <w:rsid w:val="00951A28"/>
    <w:rsid w:val="0095208F"/>
    <w:rsid w:val="009A0A74"/>
    <w:rsid w:val="009D1398"/>
    <w:rsid w:val="009E64CD"/>
    <w:rsid w:val="009F5F02"/>
    <w:rsid w:val="009F6286"/>
    <w:rsid w:val="00A01AB4"/>
    <w:rsid w:val="00A14777"/>
    <w:rsid w:val="00A96F78"/>
    <w:rsid w:val="00AC54E3"/>
    <w:rsid w:val="00AD4C9A"/>
    <w:rsid w:val="00AE48E1"/>
    <w:rsid w:val="00B70180"/>
    <w:rsid w:val="00C04A4E"/>
    <w:rsid w:val="00C40E6E"/>
    <w:rsid w:val="00C868DC"/>
    <w:rsid w:val="00CB111C"/>
    <w:rsid w:val="00CC5545"/>
    <w:rsid w:val="00D16DEF"/>
    <w:rsid w:val="00D91A2A"/>
    <w:rsid w:val="00D94721"/>
    <w:rsid w:val="00DA3589"/>
    <w:rsid w:val="00DB2B1C"/>
    <w:rsid w:val="00DD1B68"/>
    <w:rsid w:val="00DE1420"/>
    <w:rsid w:val="00E1580D"/>
    <w:rsid w:val="00E1596F"/>
    <w:rsid w:val="00E23300"/>
    <w:rsid w:val="00E35F3C"/>
    <w:rsid w:val="00E65E56"/>
    <w:rsid w:val="00E958F6"/>
    <w:rsid w:val="00EB2480"/>
    <w:rsid w:val="00EC2505"/>
    <w:rsid w:val="00F024D4"/>
    <w:rsid w:val="00F04A7C"/>
    <w:rsid w:val="00F23961"/>
    <w:rsid w:val="00F42774"/>
    <w:rsid w:val="00F80DC9"/>
    <w:rsid w:val="00FC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B2B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B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2B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2B1C"/>
    <w:rPr>
      <w:sz w:val="18"/>
      <w:szCs w:val="18"/>
    </w:rPr>
  </w:style>
  <w:style w:type="character" w:customStyle="1" w:styleId="1Char">
    <w:name w:val="标题 1 Char"/>
    <w:basedOn w:val="a0"/>
    <w:link w:val="1"/>
    <w:rsid w:val="00DB2B1C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B701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klxh</dc:creator>
  <cp:keywords/>
  <dc:description/>
  <cp:lastModifiedBy>Windows 用户</cp:lastModifiedBy>
  <cp:revision>54</cp:revision>
  <dcterms:created xsi:type="dcterms:W3CDTF">2020-03-05T02:10:00Z</dcterms:created>
  <dcterms:modified xsi:type="dcterms:W3CDTF">2020-04-30T11:04:00Z</dcterms:modified>
</cp:coreProperties>
</file>